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ACA5" w14:textId="6D6AA879" w:rsidR="00561C88" w:rsidRPr="00602CFF" w:rsidRDefault="00561C88" w:rsidP="00561C88">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780BD7">
        <w:rPr>
          <w:rFonts w:eastAsia="Arial Unicode MS" w:cs="Arial"/>
          <w:bCs/>
          <w:sz w:val="24"/>
        </w:rPr>
        <w:t>6925</w:t>
      </w:r>
    </w:p>
    <w:p w14:paraId="6332E85E" w14:textId="22153F35" w:rsidR="00561C88" w:rsidRPr="00602CFF" w:rsidRDefault="00561C88" w:rsidP="00561C88">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Oct 12 – Oct 23,</w:t>
      </w:r>
      <w:r w:rsidRPr="00C70B98">
        <w:rPr>
          <w:rFonts w:eastAsia="Arial Unicode MS" w:cs="Arial"/>
          <w:bCs/>
          <w:sz w:val="24"/>
        </w:rPr>
        <w:t xml:space="preserve"> 2020</w:t>
      </w:r>
      <w:r w:rsidRPr="00602CFF">
        <w:rPr>
          <w:rFonts w:eastAsia="Arial Unicode MS" w:cs="Arial"/>
          <w:bCs/>
        </w:rPr>
        <w:tab/>
      </w:r>
    </w:p>
    <w:p w14:paraId="3309415B" w14:textId="77777777" w:rsidR="00561C88" w:rsidRPr="006F0009" w:rsidRDefault="00561C88" w:rsidP="00561C88">
      <w:pPr>
        <w:rPr>
          <w:rFonts w:ascii="Arial" w:hAnsi="Arial" w:cs="Arial"/>
          <w:sz w:val="2"/>
        </w:rPr>
      </w:pPr>
    </w:p>
    <w:p w14:paraId="051D066C" w14:textId="0CCDEB6C" w:rsidR="00561C88" w:rsidRDefault="00561C88" w:rsidP="00561C88">
      <w:pPr>
        <w:ind w:left="2127" w:hanging="2127"/>
        <w:rPr>
          <w:rFonts w:ascii="Arial" w:hAnsi="Arial" w:cs="Arial"/>
          <w:b/>
        </w:rPr>
      </w:pPr>
      <w:r>
        <w:rPr>
          <w:rFonts w:ascii="Arial" w:hAnsi="Arial" w:cs="Arial"/>
          <w:b/>
        </w:rPr>
        <w:t>Source:</w:t>
      </w:r>
      <w:r>
        <w:rPr>
          <w:rFonts w:ascii="Arial" w:hAnsi="Arial" w:cs="Arial"/>
          <w:b/>
        </w:rPr>
        <w:tab/>
      </w:r>
      <w:r w:rsidR="00EE69C3">
        <w:rPr>
          <w:rFonts w:ascii="Arial" w:hAnsi="Arial" w:cs="Arial"/>
          <w:b/>
        </w:rPr>
        <w:t>Samsung</w:t>
      </w:r>
    </w:p>
    <w:p w14:paraId="458BFFDA" w14:textId="29DABF4C" w:rsidR="00561C88" w:rsidRDefault="00561C88" w:rsidP="00F55723">
      <w:pPr>
        <w:ind w:left="2127" w:hanging="2127"/>
        <w:rPr>
          <w:rFonts w:ascii="Arial" w:hAnsi="Arial" w:cs="Arial"/>
          <w:b/>
        </w:rPr>
      </w:pPr>
      <w:r>
        <w:rPr>
          <w:rFonts w:ascii="Arial" w:hAnsi="Arial" w:cs="Arial"/>
          <w:b/>
        </w:rPr>
        <w:t>Title:</w:t>
      </w:r>
      <w:r>
        <w:rPr>
          <w:rFonts w:ascii="Arial" w:hAnsi="Arial" w:cs="Arial"/>
          <w:b/>
        </w:rPr>
        <w:tab/>
      </w:r>
      <w:r w:rsidR="00A250C0">
        <w:rPr>
          <w:rFonts w:ascii="Arial" w:hAnsi="Arial" w:cs="Arial"/>
          <w:b/>
        </w:rPr>
        <w:t>KI#2 conclus</w:t>
      </w:r>
      <w:bookmarkStart w:id="0" w:name="_GoBack"/>
      <w:bookmarkEnd w:id="0"/>
      <w:r w:rsidR="00A250C0">
        <w:rPr>
          <w:rFonts w:ascii="Arial" w:hAnsi="Arial" w:cs="Arial"/>
          <w:b/>
        </w:rPr>
        <w:t>ions on group 2</w:t>
      </w:r>
    </w:p>
    <w:p w14:paraId="26E324E4" w14:textId="0572B870"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r>
      <w:r w:rsidR="00E64FE4">
        <w:rPr>
          <w:rFonts w:ascii="Arial" w:hAnsi="Arial" w:cs="Arial"/>
          <w:b/>
        </w:rPr>
        <w:t>Approval</w:t>
      </w:r>
    </w:p>
    <w:p w14:paraId="730AF85F" w14:textId="43C7A4F7" w:rsidR="00561C88" w:rsidRDefault="00EE69C3" w:rsidP="00561C88">
      <w:pPr>
        <w:ind w:left="2127" w:hanging="2127"/>
        <w:rPr>
          <w:rFonts w:ascii="Arial" w:hAnsi="Arial" w:cs="Arial"/>
          <w:b/>
        </w:rPr>
      </w:pPr>
      <w:r>
        <w:rPr>
          <w:rFonts w:ascii="Arial" w:hAnsi="Arial" w:cs="Arial"/>
          <w:b/>
        </w:rPr>
        <w:t>Agenda Item:</w:t>
      </w:r>
      <w:r>
        <w:rPr>
          <w:rFonts w:ascii="Arial" w:hAnsi="Arial" w:cs="Arial"/>
          <w:b/>
        </w:rPr>
        <w:tab/>
        <w:t>8.3</w:t>
      </w:r>
    </w:p>
    <w:p w14:paraId="06E74189" w14:textId="09B3BE5A"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w:t>
      </w:r>
      <w:r w:rsidR="00EE69C3">
        <w:rPr>
          <w:rFonts w:ascii="Arial" w:hAnsi="Arial" w:cs="Arial"/>
          <w:b/>
        </w:rPr>
        <w:t xml:space="preserve">enh_EC </w:t>
      </w:r>
      <w:r>
        <w:rPr>
          <w:rFonts w:ascii="Arial" w:hAnsi="Arial" w:cs="Arial"/>
          <w:b/>
        </w:rPr>
        <w:t>/</w:t>
      </w:r>
      <w:r w:rsidR="00EE69C3">
        <w:rPr>
          <w:rFonts w:ascii="Arial" w:hAnsi="Arial" w:cs="Arial"/>
          <w:b/>
        </w:rPr>
        <w:t xml:space="preserve"> </w:t>
      </w:r>
      <w:r>
        <w:rPr>
          <w:rFonts w:ascii="Arial" w:hAnsi="Arial" w:cs="Arial"/>
          <w:b/>
        </w:rPr>
        <w:t>Rel.17</w:t>
      </w:r>
    </w:p>
    <w:p w14:paraId="70C9E355" w14:textId="73ED1CD6" w:rsidR="00561C88" w:rsidRDefault="00561C88" w:rsidP="00561C88">
      <w:pPr>
        <w:rPr>
          <w:rFonts w:ascii="Arial" w:hAnsi="Arial" w:cs="Arial"/>
          <w:i/>
        </w:rPr>
      </w:pPr>
      <w:r>
        <w:rPr>
          <w:rFonts w:ascii="Arial" w:hAnsi="Arial" w:cs="Arial"/>
          <w:i/>
        </w:rPr>
        <w:t xml:space="preserve">Abstract of the contribution: This contribution proposes </w:t>
      </w:r>
      <w:r w:rsidR="00A250C0">
        <w:rPr>
          <w:rFonts w:ascii="Arial" w:hAnsi="Arial" w:cs="Arial"/>
          <w:i/>
        </w:rPr>
        <w:t>a KI#2 conclusion on group 2</w:t>
      </w:r>
      <w:r w:rsidR="00EE69C3">
        <w:rPr>
          <w:rFonts w:ascii="Arial" w:hAnsi="Arial" w:cs="Arial"/>
          <w:i/>
        </w:rPr>
        <w:t>.</w:t>
      </w:r>
      <w:r>
        <w:rPr>
          <w:rFonts w:ascii="Arial" w:hAnsi="Arial" w:cs="Arial"/>
          <w:i/>
        </w:rPr>
        <w:t xml:space="preserve"> </w:t>
      </w:r>
    </w:p>
    <w:p w14:paraId="0C23276C" w14:textId="77777777" w:rsidR="00561C88" w:rsidRPr="006F0009" w:rsidRDefault="00561C88" w:rsidP="00561C88">
      <w:pPr>
        <w:pStyle w:val="CRCoverPage"/>
        <w:pBdr>
          <w:bottom w:val="single" w:sz="12" w:space="1" w:color="auto"/>
        </w:pBdr>
        <w:outlineLvl w:val="0"/>
        <w:rPr>
          <w:rFonts w:cs="Arial"/>
          <w:b/>
          <w:noProof/>
          <w:sz w:val="2"/>
          <w:lang w:eastAsia="ko-KR"/>
        </w:rPr>
      </w:pPr>
    </w:p>
    <w:p w14:paraId="3BAC114F" w14:textId="6455D7EF" w:rsidR="00561C88" w:rsidRDefault="004B6234" w:rsidP="00C936AD">
      <w:pPr>
        <w:pStyle w:val="1"/>
        <w:spacing w:before="120"/>
        <w:rPr>
          <w:noProof/>
          <w:lang w:eastAsia="ko-KR"/>
        </w:rPr>
      </w:pPr>
      <w:r>
        <w:rPr>
          <w:noProof/>
          <w:lang w:eastAsia="ko-KR"/>
        </w:rPr>
        <w:t>Background</w:t>
      </w:r>
    </w:p>
    <w:p w14:paraId="6C01666B" w14:textId="14A43A8E" w:rsidR="00EE69C3" w:rsidRDefault="00A250C0" w:rsidP="00561C88">
      <w:pPr>
        <w:rPr>
          <w:lang w:eastAsia="ko-KR"/>
        </w:rPr>
      </w:pPr>
      <w:r>
        <w:rPr>
          <w:lang w:eastAsia="ko-KR"/>
        </w:rPr>
        <w:t>Based on the categorization of KI#2 solutions group 2 (L4 connection is re-established during EAS relocation). The solutions of group 2 are #25, #27, #28, #32, #37, #31, #34, #54, #23, #24, #51, #52, #53 and #39.</w:t>
      </w:r>
    </w:p>
    <w:p w14:paraId="6F31CCCE" w14:textId="5A13D3F3" w:rsidR="00A250C0" w:rsidRDefault="00B95401" w:rsidP="00561C88">
      <w:pPr>
        <w:rPr>
          <w:lang w:eastAsia="ko-KR"/>
        </w:rPr>
      </w:pPr>
      <w:r>
        <w:rPr>
          <w:rFonts w:hint="eastAsia"/>
          <w:lang w:eastAsia="ko-KR"/>
        </w:rPr>
        <w:t xml:space="preserve">#25 relies on the </w:t>
      </w:r>
      <w:r>
        <w:rPr>
          <w:lang w:eastAsia="ko-KR"/>
        </w:rPr>
        <w:t>“</w:t>
      </w:r>
      <w:r>
        <w:rPr>
          <w:rFonts w:hint="eastAsia"/>
          <w:lang w:eastAsia="ko-KR"/>
        </w:rPr>
        <w:t>segment route</w:t>
      </w:r>
      <w:r>
        <w:rPr>
          <w:lang w:eastAsia="ko-KR"/>
        </w:rPr>
        <w:t>”</w:t>
      </w:r>
      <w:r w:rsidR="005605A7">
        <w:rPr>
          <w:lang w:eastAsia="ko-KR"/>
        </w:rPr>
        <w:t xml:space="preserve"> that the UPF reports to the SMF. In SA2, there was no support of the segment route.</w:t>
      </w:r>
    </w:p>
    <w:p w14:paraId="45B6F708" w14:textId="75EFB702" w:rsidR="00FB165A" w:rsidRDefault="00FB165A" w:rsidP="00FB165A">
      <w:pPr>
        <w:tabs>
          <w:tab w:val="left" w:pos="1418"/>
        </w:tabs>
        <w:rPr>
          <w:lang w:eastAsia="ko-KR"/>
        </w:rPr>
      </w:pPr>
      <w:r>
        <w:rPr>
          <w:lang w:eastAsia="ko-KR"/>
        </w:rPr>
        <w:t xml:space="preserve">#27 proposes the UPF buffering for the newly created PDU Session. </w:t>
      </w:r>
      <w:r w:rsidR="00C94F6B">
        <w:rPr>
          <w:lang w:eastAsia="ko-KR"/>
        </w:rPr>
        <w:t>Since</w:t>
      </w:r>
      <w:r>
        <w:rPr>
          <w:lang w:eastAsia="ko-KR"/>
        </w:rPr>
        <w:t xml:space="preserve"> the application lay</w:t>
      </w:r>
      <w:r w:rsidR="00C94F6B">
        <w:rPr>
          <w:lang w:eastAsia="ko-KR"/>
        </w:rPr>
        <w:t>er is assumed to be coordinated, the application logic can decide to start the communication with the target EAS. Therefore, the need of this solution is questionable.</w:t>
      </w:r>
    </w:p>
    <w:p w14:paraId="05E14A19" w14:textId="5D592773" w:rsidR="00307299" w:rsidRDefault="00307299" w:rsidP="00561C88">
      <w:pPr>
        <w:rPr>
          <w:lang w:eastAsia="ko-KR"/>
        </w:rPr>
      </w:pPr>
      <w:r>
        <w:rPr>
          <w:lang w:eastAsia="ko-KR"/>
        </w:rPr>
        <w:t xml:space="preserve">In #32, #34, the SMF sends DNS re-resolution indication (#32) or local DN notification (#34) </w:t>
      </w:r>
      <w:r w:rsidR="00AB1011">
        <w:rPr>
          <w:lang w:eastAsia="ko-KR"/>
        </w:rPr>
        <w:t>to the UE</w:t>
      </w:r>
      <w:r w:rsidR="00AE1DD5">
        <w:rPr>
          <w:lang w:eastAsia="ko-KR"/>
        </w:rPr>
        <w:t>. The UE can deliver the information to the upper layer. With some modification, these two approach can be considered in the normative phase.</w:t>
      </w:r>
    </w:p>
    <w:p w14:paraId="404B4437" w14:textId="5D60CC6A" w:rsidR="004B6234" w:rsidRDefault="004B6234" w:rsidP="00561C88">
      <w:pPr>
        <w:rPr>
          <w:lang w:eastAsia="ko-KR"/>
        </w:rPr>
      </w:pPr>
      <w:r>
        <w:rPr>
          <w:lang w:eastAsia="ko-KR"/>
        </w:rPr>
        <w:t>#23 proposes that the SMF sends ICMP packet to the UE to trigger re-discover EAS via UPF. Using ICMP message should be avoided to meet TS 33.501 security aspects. This solution can be used selectively only when User Plane Integrity Protection is used, therefore, it is not recommended to use this mechanism.</w:t>
      </w:r>
    </w:p>
    <w:p w14:paraId="0D6B653B" w14:textId="76309B06" w:rsidR="00A250C0" w:rsidRDefault="00A250C0" w:rsidP="00561C88">
      <w:pPr>
        <w:rPr>
          <w:lang w:eastAsia="ko-KR"/>
        </w:rPr>
      </w:pPr>
      <w:r>
        <w:rPr>
          <w:lang w:eastAsia="ko-KR"/>
        </w:rPr>
        <w:t xml:space="preserve">In </w:t>
      </w:r>
      <w:r w:rsidR="004B6234">
        <w:rPr>
          <w:lang w:eastAsia="ko-KR"/>
        </w:rPr>
        <w:t xml:space="preserve">#23, </w:t>
      </w:r>
      <w:r>
        <w:rPr>
          <w:rFonts w:hint="eastAsia"/>
          <w:lang w:eastAsia="ko-KR"/>
        </w:rPr>
        <w:t>#28, #37, #3</w:t>
      </w:r>
      <w:r w:rsidR="004B6234">
        <w:rPr>
          <w:lang w:eastAsia="ko-KR"/>
        </w:rPr>
        <w:t>1</w:t>
      </w:r>
      <w:r>
        <w:rPr>
          <w:rFonts w:hint="eastAsia"/>
          <w:lang w:eastAsia="ko-KR"/>
        </w:rPr>
        <w:t>, the EAS IP address</w:t>
      </w:r>
      <w:r>
        <w:rPr>
          <w:lang w:eastAsia="ko-KR"/>
        </w:rPr>
        <w:t xml:space="preserve"> is sent to the UE to re-discover the EAS. </w:t>
      </w:r>
      <w:r w:rsidR="00AB1011">
        <w:rPr>
          <w:lang w:eastAsia="ko-KR"/>
        </w:rPr>
        <w:t xml:space="preserve">UE discovers the EAS by using DNS query in SA2. </w:t>
      </w:r>
      <w:r w:rsidR="00AE1DD5">
        <w:rPr>
          <w:lang w:eastAsia="ko-KR"/>
        </w:rPr>
        <w:t xml:space="preserve">The specification </w:t>
      </w:r>
      <w:proofErr w:type="spellStart"/>
      <w:r w:rsidR="00AE1DD5">
        <w:rPr>
          <w:lang w:eastAsia="ko-KR"/>
        </w:rPr>
        <w:t>can not</w:t>
      </w:r>
      <w:proofErr w:type="spellEnd"/>
      <w:r w:rsidR="00AE1DD5">
        <w:rPr>
          <w:lang w:eastAsia="ko-KR"/>
        </w:rPr>
        <w:t xml:space="preserve"> enforce the application client. </w:t>
      </w:r>
      <w:r>
        <w:rPr>
          <w:lang w:eastAsia="ko-KR"/>
        </w:rPr>
        <w:t>These solutions shouldn’t be a part of normative phase.</w:t>
      </w:r>
    </w:p>
    <w:p w14:paraId="196E6906" w14:textId="0B184539" w:rsidR="00A250C0" w:rsidRDefault="00A250C0" w:rsidP="00561C88">
      <w:pPr>
        <w:rPr>
          <w:lang w:eastAsia="ko-KR"/>
        </w:rPr>
      </w:pPr>
      <w:r>
        <w:rPr>
          <w:lang w:eastAsia="ko-KR"/>
        </w:rPr>
        <w:t>#5</w:t>
      </w:r>
      <w:r w:rsidR="004B6234">
        <w:rPr>
          <w:lang w:eastAsia="ko-KR"/>
        </w:rPr>
        <w:t>1</w:t>
      </w:r>
      <w:r>
        <w:rPr>
          <w:lang w:eastAsia="ko-KR"/>
        </w:rPr>
        <w:t>, #5</w:t>
      </w:r>
      <w:r w:rsidR="004B6234">
        <w:rPr>
          <w:lang w:eastAsia="ko-KR"/>
        </w:rPr>
        <w:t>4</w:t>
      </w:r>
      <w:r>
        <w:rPr>
          <w:lang w:eastAsia="ko-KR"/>
        </w:rPr>
        <w:t xml:space="preserve"> claimed that there is no impact on 5GC, therefore no further work is required.</w:t>
      </w:r>
    </w:p>
    <w:p w14:paraId="353428F0" w14:textId="27F28884" w:rsidR="004B6234" w:rsidRDefault="004B6234" w:rsidP="004B6234">
      <w:pPr>
        <w:tabs>
          <w:tab w:val="left" w:pos="1418"/>
        </w:tabs>
        <w:rPr>
          <w:lang w:eastAsia="ko-KR"/>
        </w:rPr>
      </w:pPr>
      <w:r>
        <w:rPr>
          <w:lang w:eastAsia="ko-KR"/>
        </w:rPr>
        <w:t xml:space="preserve">#52 proposes new parameter to enhance the AF influence such as </w:t>
      </w:r>
      <w:proofErr w:type="spellStart"/>
      <w:r>
        <w:rPr>
          <w:lang w:eastAsia="ko-KR"/>
        </w:rPr>
        <w:t>keepExisting</w:t>
      </w:r>
      <w:proofErr w:type="spellEnd"/>
      <w:r>
        <w:rPr>
          <w:lang w:eastAsia="ko-KR"/>
        </w:rPr>
        <w:t xml:space="preserve"> indication. The need for each of parameters should be evaluated.</w:t>
      </w:r>
    </w:p>
    <w:p w14:paraId="458C23AA" w14:textId="77777777" w:rsidR="00307299" w:rsidRDefault="00A250C0" w:rsidP="00561C88">
      <w:pPr>
        <w:rPr>
          <w:lang w:eastAsia="ko-KR"/>
        </w:rPr>
      </w:pPr>
      <w:r>
        <w:rPr>
          <w:lang w:eastAsia="ko-KR"/>
        </w:rPr>
        <w:t>#53 assumes that LDNSR is located in SMF, which was ruled out during the last meeting.</w:t>
      </w:r>
    </w:p>
    <w:p w14:paraId="03E14D4C" w14:textId="3D2306F7" w:rsidR="00A250C0" w:rsidRPr="00F24748" w:rsidRDefault="00307299" w:rsidP="00561C88">
      <w:pPr>
        <w:rPr>
          <w:lang w:eastAsia="ko-KR"/>
        </w:rPr>
      </w:pPr>
      <w:r>
        <w:rPr>
          <w:lang w:eastAsia="ko-KR"/>
        </w:rPr>
        <w:t>#39 proposes two MPTCP stack in two different NF, where a technical solution for this approach wasn’t fully investigated, therefore it is premature to proceed in normative phase.</w:t>
      </w:r>
      <w:r w:rsidR="00A250C0">
        <w:rPr>
          <w:lang w:eastAsia="ko-KR"/>
        </w:rPr>
        <w:t xml:space="preserve"> </w:t>
      </w:r>
    </w:p>
    <w:p w14:paraId="68A840DF"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427B79D4"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0D1590B4" w14:textId="63F88700" w:rsidR="00C936AD" w:rsidRPr="00C936AD" w:rsidRDefault="00C936AD" w:rsidP="00C936AD">
      <w:pPr>
        <w:pStyle w:val="1"/>
        <w:spacing w:before="120"/>
        <w:rPr>
          <w:noProof/>
          <w:lang w:eastAsia="ko-KR"/>
        </w:rPr>
      </w:pPr>
      <w:r>
        <w:rPr>
          <w:rFonts w:hint="eastAsia"/>
          <w:noProof/>
          <w:lang w:eastAsia="ko-KR"/>
        </w:rPr>
        <w:t>C</w:t>
      </w:r>
      <w:r>
        <w:rPr>
          <w:noProof/>
          <w:lang w:eastAsia="ko-KR"/>
        </w:rPr>
        <w:t>onclusion</w:t>
      </w:r>
    </w:p>
    <w:p w14:paraId="0F5CFB39" w14:textId="14527997" w:rsidR="00C936AD" w:rsidRDefault="00C936AD" w:rsidP="00C936AD">
      <w:pPr>
        <w:rPr>
          <w:lang w:eastAsia="zh-CN"/>
        </w:rPr>
      </w:pPr>
      <w:r>
        <w:rPr>
          <w:lang w:eastAsia="zh-CN"/>
        </w:rPr>
        <w:t>It is proposed that the following text is included in TR 23.748</w:t>
      </w:r>
    </w:p>
    <w:p w14:paraId="12CBCA8C" w14:textId="1F08580E"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&gt;&gt;&gt;&gt;Start Changes</w:t>
      </w:r>
      <w:r w:rsidR="00E64FE4">
        <w:rPr>
          <w:rFonts w:ascii="Arial" w:hAnsi="Arial" w:cs="Arial"/>
          <w:b/>
          <w:color w:val="FF0000"/>
          <w:lang w:eastAsia="ko-KR"/>
        </w:rPr>
        <w:t xml:space="preserve"> (all new text) </w:t>
      </w:r>
      <w:r w:rsidRPr="008E4BD9">
        <w:rPr>
          <w:rFonts w:ascii="Arial" w:hAnsi="Arial" w:cs="Arial"/>
          <w:b/>
          <w:color w:val="FF0000"/>
          <w:lang w:eastAsia="ko-KR"/>
        </w:rPr>
        <w:t>&lt;&lt;&lt;&lt;</w:t>
      </w:r>
    </w:p>
    <w:p w14:paraId="7FA0876F" w14:textId="2E2FB1C2" w:rsidR="006F0009" w:rsidRPr="006F0009" w:rsidRDefault="006F0009" w:rsidP="006F0009">
      <w:pPr>
        <w:keepNext/>
        <w:keepLines/>
        <w:spacing w:before="120"/>
        <w:ind w:left="1134" w:hanging="1134"/>
        <w:jc w:val="left"/>
        <w:outlineLvl w:val="2"/>
        <w:rPr>
          <w:rFonts w:ascii="Arial" w:eastAsiaTheme="minorEastAsia" w:hAnsi="Arial"/>
          <w:sz w:val="28"/>
        </w:rPr>
      </w:pPr>
      <w:bookmarkStart w:id="1" w:name="_Toc50467044"/>
      <w:bookmarkStart w:id="2" w:name="_Toc50468388"/>
      <w:bookmarkStart w:id="3" w:name="_Toc50468658"/>
      <w:bookmarkStart w:id="4" w:name="_Toc50468929"/>
      <w:bookmarkStart w:id="5" w:name="_Toc50630904"/>
      <w:bookmarkStart w:id="6" w:name="_Toc50631406"/>
      <w:r w:rsidRPr="006F0009">
        <w:rPr>
          <w:rFonts w:ascii="Arial" w:eastAsiaTheme="minorEastAsia" w:hAnsi="Arial"/>
          <w:sz w:val="28"/>
        </w:rPr>
        <w:t>9.</w:t>
      </w:r>
      <w:r w:rsidR="00B87D5B">
        <w:rPr>
          <w:rFonts w:ascii="Arial" w:eastAsiaTheme="minorEastAsia" w:hAnsi="Arial"/>
          <w:sz w:val="28"/>
        </w:rPr>
        <w:t>2</w:t>
      </w:r>
      <w:proofErr w:type="gramStart"/>
      <w:r w:rsidRPr="006F0009">
        <w:rPr>
          <w:rFonts w:ascii="Arial" w:eastAsiaTheme="minorEastAsia" w:hAnsi="Arial"/>
          <w:sz w:val="28"/>
        </w:rPr>
        <w:t>.</w:t>
      </w:r>
      <w:r>
        <w:rPr>
          <w:rFonts w:ascii="Arial" w:eastAsiaTheme="minorEastAsia" w:hAnsi="Arial"/>
          <w:sz w:val="28"/>
        </w:rPr>
        <w:t>X</w:t>
      </w:r>
      <w:proofErr w:type="gramEnd"/>
      <w:r w:rsidRPr="006F0009">
        <w:rPr>
          <w:rFonts w:ascii="Arial" w:eastAsiaTheme="minorEastAsia" w:hAnsi="Arial"/>
          <w:sz w:val="28"/>
        </w:rPr>
        <w:tab/>
        <w:t>Conclusions regarding solutions for Key Issue #</w:t>
      </w:r>
      <w:r w:rsidR="00A250C0">
        <w:rPr>
          <w:rFonts w:ascii="Arial" w:eastAsiaTheme="minorEastAsia" w:hAnsi="Arial"/>
          <w:sz w:val="28"/>
        </w:rPr>
        <w:t>2</w:t>
      </w:r>
      <w:bookmarkEnd w:id="1"/>
      <w:bookmarkEnd w:id="2"/>
      <w:bookmarkEnd w:id="3"/>
      <w:bookmarkEnd w:id="4"/>
      <w:bookmarkEnd w:id="5"/>
      <w:bookmarkEnd w:id="6"/>
      <w:r w:rsidR="00F24748">
        <w:rPr>
          <w:rFonts w:ascii="Arial" w:eastAsiaTheme="minorEastAsia" w:hAnsi="Arial"/>
          <w:sz w:val="28"/>
        </w:rPr>
        <w:t xml:space="preserve"> Group 2.</w:t>
      </w:r>
    </w:p>
    <w:p w14:paraId="60C18E86" w14:textId="0B1ED2BD" w:rsidR="004B6234" w:rsidRPr="00E90750" w:rsidRDefault="004B6234" w:rsidP="00A250C0">
      <w:pPr>
        <w:rPr>
          <w:lang w:eastAsia="ko-KR"/>
        </w:rPr>
      </w:pPr>
      <w:r>
        <w:t>The SMF sends the local DN context control information to the UE to control whether the upper layer context should be refreshed or not via SM NAS message. The related solutions are described in 6.34 and 6.32.</w:t>
      </w:r>
    </w:p>
    <w:p w14:paraId="49B0D6BD" w14:textId="14714F3A"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C936AD">
        <w:rPr>
          <w:rFonts w:ascii="Arial" w:hAnsi="Arial" w:cs="Arial" w:hint="eastAsia"/>
          <w:b/>
          <w:color w:val="FF0000"/>
          <w:lang w:eastAsia="ko-KR"/>
        </w:rPr>
        <w:t xml:space="preserve">End </w:t>
      </w:r>
      <w:r w:rsidRPr="008E4BD9">
        <w:rPr>
          <w:rFonts w:ascii="Arial" w:hAnsi="Arial" w:cs="Arial"/>
          <w:b/>
          <w:color w:val="FF0000"/>
          <w:lang w:eastAsia="ko-KR"/>
        </w:rPr>
        <w:t>Changes&lt;&lt;&lt;&lt;</w:t>
      </w:r>
    </w:p>
    <w:sectPr w:rsidR="006F0009" w:rsidRPr="006F0009" w:rsidSect="00E8266E">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170E4" w14:textId="77777777" w:rsidR="00F62E80" w:rsidRDefault="00F62E80">
      <w:pPr>
        <w:spacing w:after="0"/>
      </w:pPr>
      <w:r>
        <w:separator/>
      </w:r>
    </w:p>
  </w:endnote>
  <w:endnote w:type="continuationSeparator" w:id="0">
    <w:p w14:paraId="0BF48817" w14:textId="77777777" w:rsidR="00F62E80" w:rsidRDefault="00F62E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B2DF" w14:textId="13C3F22E" w:rsidR="0085487B" w:rsidRDefault="005E7589">
    <w:pPr>
      <w:pStyle w:val="a5"/>
    </w:pPr>
    <w:r>
      <w:rPr>
        <w:noProof w:val="0"/>
      </w:rPr>
      <w:fldChar w:fldCharType="begin"/>
    </w:r>
    <w:r>
      <w:instrText xml:space="preserve"> PAGE   \* MERGEFORMAT </w:instrText>
    </w:r>
    <w:r>
      <w:rPr>
        <w:noProof w:val="0"/>
      </w:rPr>
      <w:fldChar w:fldCharType="separate"/>
    </w:r>
    <w:r w:rsidR="00780BD7">
      <w:t>1</w:t>
    </w:r>
    <w:r>
      <w:fldChar w:fldCharType="end"/>
    </w:r>
  </w:p>
  <w:p w14:paraId="54C7DC0B" w14:textId="77777777" w:rsidR="0085487B" w:rsidRDefault="00F62E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B6F07" w14:textId="77777777" w:rsidR="00F62E80" w:rsidRDefault="00F62E80">
      <w:pPr>
        <w:spacing w:after="0"/>
      </w:pPr>
      <w:r>
        <w:separator/>
      </w:r>
    </w:p>
  </w:footnote>
  <w:footnote w:type="continuationSeparator" w:id="0">
    <w:p w14:paraId="4D72AF6F" w14:textId="77777777" w:rsidR="00F62E80" w:rsidRDefault="00F62E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AD5271"/>
    <w:multiLevelType w:val="hybridMultilevel"/>
    <w:tmpl w:val="6A1AECF0"/>
    <w:lvl w:ilvl="0" w:tplc="38544AA8">
      <w:start w:val="9"/>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E7A00D4"/>
    <w:multiLevelType w:val="hybridMultilevel"/>
    <w:tmpl w:val="D00CE6E6"/>
    <w:lvl w:ilvl="0" w:tplc="5C98C1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88"/>
    <w:rsid w:val="00030745"/>
    <w:rsid w:val="000830C7"/>
    <w:rsid w:val="000E162E"/>
    <w:rsid w:val="00100AE4"/>
    <w:rsid w:val="001010F9"/>
    <w:rsid w:val="001139BB"/>
    <w:rsid w:val="001D0B18"/>
    <w:rsid w:val="00272DFB"/>
    <w:rsid w:val="002D6B48"/>
    <w:rsid w:val="002E384C"/>
    <w:rsid w:val="00307299"/>
    <w:rsid w:val="00351084"/>
    <w:rsid w:val="00365502"/>
    <w:rsid w:val="00394ECE"/>
    <w:rsid w:val="003A20F0"/>
    <w:rsid w:val="003F2231"/>
    <w:rsid w:val="00412E17"/>
    <w:rsid w:val="004810AB"/>
    <w:rsid w:val="004A03B4"/>
    <w:rsid w:val="004B3748"/>
    <w:rsid w:val="004B6234"/>
    <w:rsid w:val="004C5CCD"/>
    <w:rsid w:val="004C64F2"/>
    <w:rsid w:val="00515154"/>
    <w:rsid w:val="00520153"/>
    <w:rsid w:val="005358F0"/>
    <w:rsid w:val="005605A7"/>
    <w:rsid w:val="00561C88"/>
    <w:rsid w:val="0058171D"/>
    <w:rsid w:val="005E7589"/>
    <w:rsid w:val="00644007"/>
    <w:rsid w:val="00654C3E"/>
    <w:rsid w:val="0068732E"/>
    <w:rsid w:val="006E68FE"/>
    <w:rsid w:val="006F0009"/>
    <w:rsid w:val="006F42B0"/>
    <w:rsid w:val="006F5101"/>
    <w:rsid w:val="006F61F3"/>
    <w:rsid w:val="00716023"/>
    <w:rsid w:val="00780BD7"/>
    <w:rsid w:val="007B1F9D"/>
    <w:rsid w:val="007F3125"/>
    <w:rsid w:val="0080516B"/>
    <w:rsid w:val="00837F8F"/>
    <w:rsid w:val="008959F5"/>
    <w:rsid w:val="008F7108"/>
    <w:rsid w:val="009611F3"/>
    <w:rsid w:val="009C001A"/>
    <w:rsid w:val="00A250C0"/>
    <w:rsid w:val="00A73B33"/>
    <w:rsid w:val="00AB1011"/>
    <w:rsid w:val="00AE1DD5"/>
    <w:rsid w:val="00AF790C"/>
    <w:rsid w:val="00B11E9A"/>
    <w:rsid w:val="00B67EC9"/>
    <w:rsid w:val="00B87D5B"/>
    <w:rsid w:val="00B95401"/>
    <w:rsid w:val="00BA0C7A"/>
    <w:rsid w:val="00C12A36"/>
    <w:rsid w:val="00C14B28"/>
    <w:rsid w:val="00C3605E"/>
    <w:rsid w:val="00C467DB"/>
    <w:rsid w:val="00C50F84"/>
    <w:rsid w:val="00C81757"/>
    <w:rsid w:val="00C91EE8"/>
    <w:rsid w:val="00C936AD"/>
    <w:rsid w:val="00C94F6B"/>
    <w:rsid w:val="00CA7FE9"/>
    <w:rsid w:val="00CD56D9"/>
    <w:rsid w:val="00CF4732"/>
    <w:rsid w:val="00D93A7D"/>
    <w:rsid w:val="00DB778D"/>
    <w:rsid w:val="00DE70E2"/>
    <w:rsid w:val="00E11B71"/>
    <w:rsid w:val="00E17DA0"/>
    <w:rsid w:val="00E279B9"/>
    <w:rsid w:val="00E64FE4"/>
    <w:rsid w:val="00E75BAC"/>
    <w:rsid w:val="00EE69C3"/>
    <w:rsid w:val="00F24748"/>
    <w:rsid w:val="00F55723"/>
    <w:rsid w:val="00F62E80"/>
    <w:rsid w:val="00FB12D9"/>
    <w:rsid w:val="00FB165A"/>
    <w:rsid w:val="00FD4A1A"/>
    <w:rsid w:val="00FD6B26"/>
    <w:rsid w:val="00FE2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C88"/>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561C88"/>
    <w:pPr>
      <w:keepNext/>
      <w:keepLines/>
      <w:spacing w:before="240" w:after="180" w:line="240" w:lineRule="auto"/>
      <w:outlineLvl w:val="0"/>
    </w:pPr>
    <w:rPr>
      <w:rFonts w:ascii="Arial" w:eastAsia="맑은 고딕" w:hAnsi="Arial" w:cs="Times New Roman"/>
      <w:sz w:val="32"/>
      <w:szCs w:val="20"/>
      <w:lang w:val="en-GB"/>
    </w:rPr>
  </w:style>
  <w:style w:type="paragraph" w:styleId="2">
    <w:name w:val="heading 2"/>
    <w:basedOn w:val="a"/>
    <w:next w:val="a"/>
    <w:link w:val="2Char"/>
    <w:uiPriority w:val="9"/>
    <w:semiHidden/>
    <w:unhideWhenUsed/>
    <w:qFormat/>
    <w:rsid w:val="00CA7FE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A7FE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561C88"/>
    <w:rPr>
      <w:rFonts w:ascii="Arial" w:eastAsia="맑은 고딕"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61C88"/>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61C88"/>
    <w:rPr>
      <w:rFonts w:ascii="Arial" w:eastAsia="맑은 고딕" w:hAnsi="Arial" w:cs="Times New Roman"/>
      <w:b/>
      <w:noProof/>
      <w:sz w:val="18"/>
      <w:szCs w:val="20"/>
      <w:lang w:val="en-GB"/>
    </w:rPr>
  </w:style>
  <w:style w:type="paragraph" w:customStyle="1" w:styleId="EditorsNote">
    <w:name w:val="Editor's Note"/>
    <w:basedOn w:val="a"/>
    <w:link w:val="EditorsNoteChar"/>
    <w:qFormat/>
    <w:rsid w:val="00561C88"/>
    <w:pPr>
      <w:keepLines/>
      <w:ind w:left="1135" w:hanging="851"/>
    </w:pPr>
    <w:rPr>
      <w:color w:val="FF0000"/>
      <w:lang w:val="x-none"/>
    </w:rPr>
  </w:style>
  <w:style w:type="paragraph" w:customStyle="1" w:styleId="B1">
    <w:name w:val="B1"/>
    <w:basedOn w:val="a4"/>
    <w:link w:val="B1Char1"/>
    <w:qFormat/>
    <w:rsid w:val="00561C88"/>
    <w:pPr>
      <w:ind w:left="568" w:hanging="284"/>
      <w:contextualSpacing w:val="0"/>
    </w:pPr>
    <w:rPr>
      <w:lang w:val="x-none"/>
    </w:rPr>
  </w:style>
  <w:style w:type="paragraph" w:styleId="a5">
    <w:name w:val="footer"/>
    <w:basedOn w:val="a3"/>
    <w:link w:val="Char0"/>
    <w:uiPriority w:val="99"/>
    <w:rsid w:val="00561C88"/>
    <w:pPr>
      <w:jc w:val="center"/>
    </w:pPr>
    <w:rPr>
      <w:i/>
    </w:rPr>
  </w:style>
  <w:style w:type="character" w:customStyle="1" w:styleId="Char0">
    <w:name w:val="바닥글 Char"/>
    <w:basedOn w:val="a0"/>
    <w:link w:val="a5"/>
    <w:uiPriority w:val="99"/>
    <w:rsid w:val="00561C88"/>
    <w:rPr>
      <w:rFonts w:ascii="Arial" w:eastAsia="맑은 고딕"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맑은 고딕" w:hAnsi="Arial" w:cs="Times New Roman"/>
      <w:sz w:val="20"/>
      <w:szCs w:val="20"/>
      <w:lang w:val="en-GB"/>
    </w:rPr>
  </w:style>
  <w:style w:type="character" w:customStyle="1" w:styleId="B1Char1">
    <w:name w:val="B1 Char1"/>
    <w:link w:val="B1"/>
    <w:rsid w:val="00561C88"/>
    <w:rPr>
      <w:rFonts w:ascii="Times New Roman" w:eastAsia="맑은 고딕" w:hAnsi="Times New Roman" w:cs="Times New Roman"/>
      <w:sz w:val="20"/>
      <w:szCs w:val="20"/>
      <w:lang w:val="x-none"/>
    </w:rPr>
  </w:style>
  <w:style w:type="character" w:customStyle="1" w:styleId="EditorsNoteChar">
    <w:name w:val="Editor's Note Char"/>
    <w:link w:val="EditorsNote"/>
    <w:rsid w:val="00561C88"/>
    <w:rPr>
      <w:rFonts w:ascii="Times New Roman" w:eastAsia="맑은 고딕" w:hAnsi="Times New Roman" w:cs="Times New Roman"/>
      <w:color w:val="FF0000"/>
      <w:sz w:val="20"/>
      <w:szCs w:val="20"/>
      <w:lang w:val="x-none"/>
    </w:rPr>
  </w:style>
  <w:style w:type="paragraph" w:styleId="a4">
    <w:name w:val="List"/>
    <w:basedOn w:val="a"/>
    <w:uiPriority w:val="99"/>
    <w:semiHidden/>
    <w:unhideWhenUsed/>
    <w:rsid w:val="00561C88"/>
    <w:pPr>
      <w:ind w:left="360" w:hanging="360"/>
      <w:contextualSpacing/>
    </w:pPr>
  </w:style>
  <w:style w:type="paragraph" w:styleId="a6">
    <w:name w:val="Balloon Text"/>
    <w:basedOn w:val="a"/>
    <w:link w:val="Char1"/>
    <w:uiPriority w:val="99"/>
    <w:semiHidden/>
    <w:unhideWhenUsed/>
    <w:rsid w:val="00561C88"/>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561C88"/>
    <w:rPr>
      <w:rFonts w:ascii="Segoe UI" w:eastAsia="맑은 고딕" w:hAnsi="Segoe UI" w:cs="Segoe UI"/>
      <w:sz w:val="18"/>
      <w:szCs w:val="18"/>
      <w:lang w:val="en-GB"/>
    </w:rPr>
  </w:style>
  <w:style w:type="character" w:customStyle="1" w:styleId="4Char">
    <w:name w:val="제목 4 Char"/>
    <w:basedOn w:val="a0"/>
    <w:link w:val="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a7">
    <w:name w:val="annotation reference"/>
    <w:basedOn w:val="a0"/>
    <w:uiPriority w:val="99"/>
    <w:semiHidden/>
    <w:unhideWhenUsed/>
    <w:rsid w:val="00272DFB"/>
    <w:rPr>
      <w:sz w:val="16"/>
      <w:szCs w:val="16"/>
    </w:rPr>
  </w:style>
  <w:style w:type="paragraph" w:styleId="a8">
    <w:name w:val="annotation text"/>
    <w:basedOn w:val="a"/>
    <w:link w:val="Char2"/>
    <w:uiPriority w:val="99"/>
    <w:semiHidden/>
    <w:unhideWhenUsed/>
    <w:rsid w:val="00272DFB"/>
  </w:style>
  <w:style w:type="character" w:customStyle="1" w:styleId="Char2">
    <w:name w:val="메모 텍스트 Char"/>
    <w:basedOn w:val="a0"/>
    <w:link w:val="a8"/>
    <w:uiPriority w:val="99"/>
    <w:semiHidden/>
    <w:rsid w:val="00272DFB"/>
    <w:rPr>
      <w:rFonts w:ascii="Times New Roman" w:eastAsia="맑은 고딕" w:hAnsi="Times New Roman" w:cs="Times New Roman"/>
      <w:sz w:val="20"/>
      <w:szCs w:val="20"/>
      <w:lang w:val="en-GB"/>
    </w:rPr>
  </w:style>
  <w:style w:type="paragraph" w:styleId="a9">
    <w:name w:val="annotation subject"/>
    <w:basedOn w:val="a8"/>
    <w:next w:val="a8"/>
    <w:link w:val="Char3"/>
    <w:uiPriority w:val="99"/>
    <w:semiHidden/>
    <w:unhideWhenUsed/>
    <w:rsid w:val="00272DFB"/>
    <w:rPr>
      <w:b/>
      <w:bCs/>
    </w:rPr>
  </w:style>
  <w:style w:type="character" w:customStyle="1" w:styleId="Char3">
    <w:name w:val="메모 주제 Char"/>
    <w:basedOn w:val="Char2"/>
    <w:link w:val="a9"/>
    <w:uiPriority w:val="99"/>
    <w:semiHidden/>
    <w:rsid w:val="00272DFB"/>
    <w:rPr>
      <w:rFonts w:ascii="Times New Roman" w:eastAsia="맑은 고딕" w:hAnsi="Times New Roman" w:cs="Times New Roman"/>
      <w:b/>
      <w:bCs/>
      <w:sz w:val="20"/>
      <w:szCs w:val="20"/>
      <w:lang w:val="en-GB"/>
    </w:rPr>
  </w:style>
  <w:style w:type="paragraph" w:customStyle="1" w:styleId="Doc-text2">
    <w:name w:val="Doc-text2"/>
    <w:basedOn w:val="a"/>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paragraph" w:styleId="aa">
    <w:name w:val="List Paragraph"/>
    <w:basedOn w:val="a"/>
    <w:uiPriority w:val="34"/>
    <w:qFormat/>
    <w:rsid w:val="00EE69C3"/>
    <w:pPr>
      <w:ind w:leftChars="400" w:left="800"/>
    </w:pPr>
  </w:style>
  <w:style w:type="character" w:customStyle="1" w:styleId="2Char">
    <w:name w:val="제목 2 Char"/>
    <w:basedOn w:val="a0"/>
    <w:link w:val="2"/>
    <w:uiPriority w:val="9"/>
    <w:semiHidden/>
    <w:rsid w:val="00CA7FE9"/>
    <w:rPr>
      <w:rFonts w:asciiTheme="majorHAnsi" w:eastAsiaTheme="majorEastAsia" w:hAnsiTheme="majorHAnsi" w:cstheme="majorBidi"/>
      <w:sz w:val="20"/>
      <w:szCs w:val="20"/>
      <w:lang w:val="en-GB"/>
    </w:rPr>
  </w:style>
  <w:style w:type="character" w:customStyle="1" w:styleId="3Char">
    <w:name w:val="제목 3 Char"/>
    <w:basedOn w:val="a0"/>
    <w:link w:val="3"/>
    <w:uiPriority w:val="9"/>
    <w:semiHidden/>
    <w:rsid w:val="00CA7FE9"/>
    <w:rPr>
      <w:rFonts w:asciiTheme="majorHAnsi" w:eastAsiaTheme="majorEastAsia" w:hAnsiTheme="majorHAnsi" w:cstheme="majorBidi"/>
      <w:sz w:val="20"/>
      <w:szCs w:val="20"/>
      <w:lang w:val="en-GB"/>
    </w:rPr>
  </w:style>
  <w:style w:type="paragraph" w:customStyle="1" w:styleId="TF">
    <w:name w:val="TF"/>
    <w:basedOn w:val="a"/>
    <w:link w:val="TFChar"/>
    <w:qFormat/>
    <w:rsid w:val="00351084"/>
    <w:pPr>
      <w:keepLines/>
      <w:overflowPunct w:val="0"/>
      <w:autoSpaceDE w:val="0"/>
      <w:autoSpaceDN w:val="0"/>
      <w:adjustRightInd w:val="0"/>
      <w:spacing w:after="240"/>
      <w:jc w:val="center"/>
      <w:textAlignment w:val="baseline"/>
    </w:pPr>
    <w:rPr>
      <w:rFonts w:ascii="Arial" w:hAnsi="Arial"/>
      <w:b/>
      <w:color w:val="000000"/>
      <w:lang w:eastAsia="ja-JP"/>
    </w:rPr>
  </w:style>
  <w:style w:type="character" w:customStyle="1" w:styleId="TFChar">
    <w:name w:val="TF Char"/>
    <w:link w:val="TF"/>
    <w:rsid w:val="00351084"/>
    <w:rPr>
      <w:rFonts w:ascii="Arial" w:eastAsia="맑은 고딕" w:hAnsi="Arial" w:cs="Times New Roman"/>
      <w:b/>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33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388</Words>
  <Characters>2212</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Jicheol Lee</cp:lastModifiedBy>
  <cp:revision>10</cp:revision>
  <dcterms:created xsi:type="dcterms:W3CDTF">2020-09-29T06:02:00Z</dcterms:created>
  <dcterms:modified xsi:type="dcterms:W3CDTF">2020-09-29T12:49:00Z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C:\mySingle\TEMP\S2-20jcl2 LDNSR a way forward - r1(1).docx</vt:lpwstr>
  </property>
</Properties>
</file>